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71" w:rsidRPr="004F1E24" w:rsidRDefault="00D00F71" w:rsidP="004F1E2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F1E24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П Р О Е К Т      Р і ш е н н я</w:t>
      </w:r>
    </w:p>
    <w:p w:rsidR="00D00F71" w:rsidRPr="004F1E24" w:rsidRDefault="00D00F71" w:rsidP="004F1E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F1E2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</w:t>
      </w:r>
    </w:p>
    <w:p w:rsidR="00D00F71" w:rsidRPr="004F1E24" w:rsidRDefault="00D00F71" w:rsidP="004F1E24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F1E24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Проект вноситься головою</w:t>
      </w:r>
    </w:p>
    <w:p w:rsidR="00D00F71" w:rsidRPr="004F1E24" w:rsidRDefault="00D00F71" w:rsidP="004F1E24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F1E2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Благовіщенської  районної </w:t>
      </w:r>
    </w:p>
    <w:p w:rsidR="00D00F71" w:rsidRPr="004F1E24" w:rsidRDefault="00D00F71" w:rsidP="004F1E24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F1E2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державної адміністрації</w:t>
      </w:r>
    </w:p>
    <w:p w:rsidR="00D00F71" w:rsidRPr="004F1E24" w:rsidRDefault="00D00F71" w:rsidP="004F1E2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F71" w:rsidRPr="004F1E24" w:rsidRDefault="00D00F71" w:rsidP="004F1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E24">
        <w:rPr>
          <w:rFonts w:ascii="Times New Roman" w:hAnsi="Times New Roman" w:cs="Times New Roman"/>
          <w:sz w:val="28"/>
          <w:szCs w:val="28"/>
          <w:lang w:val="uk-UA"/>
        </w:rPr>
        <w:t>від  “  ”  __________ 2018 року</w:t>
      </w:r>
      <w:r w:rsidRPr="004F1E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1E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№ </w:t>
      </w:r>
    </w:p>
    <w:p w:rsidR="00D00F71" w:rsidRPr="004F1E24" w:rsidRDefault="00D00F71" w:rsidP="004F1E24">
      <w:pPr>
        <w:tabs>
          <w:tab w:val="center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F71" w:rsidRPr="004F1E24" w:rsidRDefault="00D00F71" w:rsidP="004F1E24">
      <w:pPr>
        <w:tabs>
          <w:tab w:val="center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F1E24">
        <w:rPr>
          <w:rFonts w:ascii="Times New Roman" w:hAnsi="Times New Roman" w:cs="Times New Roman"/>
          <w:sz w:val="28"/>
          <w:szCs w:val="28"/>
          <w:lang w:val="uk-UA"/>
        </w:rPr>
        <w:t>м. Благовіщенське</w:t>
      </w:r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  </w:t>
      </w:r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Про реорганізацію шляхом перетворення</w:t>
      </w:r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центральної районної лікарні</w:t>
      </w:r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в Комунальне некомерційне підприємство</w:t>
      </w:r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«Благовіщенська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центральна районна лікарня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bookmarkStart w:id="0" w:name="_GoBack"/>
      <w:bookmarkEnd w:id="0"/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районної ради</w:t>
      </w:r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      Керуючись статтею 43 Закону України «Про місцеве самоврядування в Україні», Законом України «Про внесення змін до деяких законодавчих актів України щодо удосконалення законодавства з питань діяльності закладів охорони здоров’я» від 06.04.2017 року №2002-VІІІ, Розпорядженням Кабінету Міністрів України від 30.11.2016 року №1013-Р «Про схвалення Концепції реформи фінансування системи охорони здоров’я», відповідно до статей 59, 63, 78 Господарського кодексу України, статей 104-107 Цивільного кодексу України, Закону України «Про державну реєстрацію юридичних осіб, фізичних осіб - підприємців та громадських формувань, з метою підвищення рівня медичного обслуговування населення, якості обстежень, діагностики та лікування різних захворювань мешканців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Благовіщенського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району, впровадження нових підходів щодо організації закладів охорони здоров’я та їх фінансового забезпечення, розглянувши подання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державної адміністрації,</w:t>
      </w:r>
    </w:p>
    <w:p w:rsidR="00D00F71" w:rsidRPr="00E41378" w:rsidRDefault="00D00F71" w:rsidP="00AF78D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00F71" w:rsidRDefault="00D00F71" w:rsidP="00AF78D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РАЙОННА РАДА ВИРІШИЛА:</w:t>
      </w:r>
    </w:p>
    <w:p w:rsidR="00D00F71" w:rsidRDefault="00D00F71" w:rsidP="00AF78D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00F71" w:rsidRPr="00E41378" w:rsidRDefault="00D00F71" w:rsidP="008C45BE">
      <w:pPr>
        <w:pStyle w:val="NoSpacing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Реорганізувати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Благовіщенську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центральну районну лікарню (код ЄДРПОУ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01995309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 шляхом перетворення в Комунальне некомерційне підприємство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«Благовіщенська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центральна районна лікарня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ради.</w:t>
      </w:r>
    </w:p>
    <w:p w:rsidR="00D00F71" w:rsidRPr="00E41378" w:rsidRDefault="00D00F71" w:rsidP="008C45BE">
      <w:pPr>
        <w:pStyle w:val="NoSpacing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Встановити, що Комунальне некомерційне підприємство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«Благовіщенська  центральна районна лікарня» 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ради є правонаступником всіх прав та обов’язків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центральної районної лікарні.</w:t>
      </w:r>
    </w:p>
    <w:p w:rsidR="00D00F71" w:rsidRPr="00E41378" w:rsidRDefault="00D00F71" w:rsidP="008C45BE">
      <w:pPr>
        <w:pStyle w:val="NoSpacing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Визнати Комунальне некомерційне підприємство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«Благовіщенська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центральна районна лікарня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ради таким, що не підлягає в подальшому приватизації.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.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Утворити комісію з реорганізації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центральної районної лікарні та затвердити її склад згідно з додатком №1.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5.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Місцем роботи комісії з реорганізації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центральної районної лікарні визначити приміщення за адресою: Україна,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26400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Кіровоградська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область, місто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Благовіщенське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Ореса Гуменюка 2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6.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Визначити, що строк пред’явлення вимог кредиторами до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центральної районної лікарні складає 2 (два) місяці з дня оприлюднення повідомлення про рішення «Про реорганізацію шляхом перетворення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центральної районної лікарні в Комунальне некомерційне підприємство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«Благовіщенська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центральна районна лікарня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ради.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Голові комісії з реорганізації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центральної районної лікарні у встановленому чинним законодавством порядку забезпечити вжиття всіх необхідних заходів, щодо реорганізації та державної реєстрації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центральної районної лікарні шляхом перетворення у Комунальне некомерційне підприємство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«Благовіщенська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центральна районна лікарня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ради, у тому числі: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7.1. Розробку Статуту Комунального некомерційного підприємства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«Благовіщенська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центральна районна лікарня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ради та подання його на затвердження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Благовіщенською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районною радою.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7.2. Повідомлення в установленому чинним законодавством України порядку працівників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центральної районної лікарні про реорганізацію закладу. Забезпечення дотримання соціально-правових гарантій працівників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центральної районної лікарні у порядку та на умовах, визначених чинним законодавством України.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7.3. Проведення інвентаризації майна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центральної районної лікарні.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7.4. Проведення розрахунків з бюджетом, дебіторами та кредиторами за зобов’язаннями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центральної районної лікарні.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7.5. Складання передавального акту та надання його на затвердження до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ради після закінчення строку пред’явлення вимог кредиторами до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Благовіщенської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центральної районної лікарні.</w:t>
      </w:r>
    </w:p>
    <w:p w:rsidR="00D00F71" w:rsidRPr="00E41378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7.6. Надання державному реєстратору документів, передбачених Законом України «Про державну реєстрацію юридичних осіб, фізичних осіб - підприємців та громадських формувань» для проведення державної реєстрації перетворення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Благовіщенської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центральної районної лікарні.</w:t>
      </w:r>
    </w:p>
    <w:p w:rsidR="00D00F71" w:rsidRDefault="00D00F71" w:rsidP="008C45B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. </w:t>
      </w: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районної ради з питань освіти, охорони здоров’я, фізкультури і спорту та обслуговування соціального захисту населення.</w:t>
      </w:r>
    </w:p>
    <w:p w:rsidR="00D00F71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00F71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00F71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00F71" w:rsidRPr="00E74DFD" w:rsidRDefault="00D00F71" w:rsidP="00E4137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74DF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Голова</w:t>
      </w:r>
    </w:p>
    <w:p w:rsidR="00D00F71" w:rsidRPr="00E74DFD" w:rsidRDefault="00D00F71" w:rsidP="00E4137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74DF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районної ради                                                                         І.КРИМСЬКИЙ</w:t>
      </w:r>
    </w:p>
    <w:p w:rsidR="00D00F71" w:rsidRPr="00E74DFD" w:rsidRDefault="00D00F71" w:rsidP="00E4137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00F71" w:rsidRPr="00E41378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00F71" w:rsidRDefault="00D00F71" w:rsidP="00E413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41378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D00F71" w:rsidRPr="00B61F5D" w:rsidRDefault="00D00F71" w:rsidP="00FC3D2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br w:type="page"/>
        <w:t>Д</w:t>
      </w: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одаток 1</w:t>
      </w:r>
    </w:p>
    <w:p w:rsidR="00D00F71" w:rsidRPr="00B61F5D" w:rsidRDefault="00D00F71" w:rsidP="00FC3D2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до рішення Благовіщенської</w:t>
      </w:r>
    </w:p>
    <w:p w:rsidR="00D00F71" w:rsidRPr="00B61F5D" w:rsidRDefault="00D00F71" w:rsidP="00FC3D2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районної ради від_____</w:t>
      </w:r>
    </w:p>
    <w:p w:rsidR="00D00F71" w:rsidRPr="00B61F5D" w:rsidRDefault="00D00F71" w:rsidP="00FC3D2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2018 року №___</w:t>
      </w:r>
    </w:p>
    <w:p w:rsidR="00D00F71" w:rsidRPr="00B61F5D" w:rsidRDefault="00D00F71" w:rsidP="00FC3D2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00F71" w:rsidRPr="00B61F5D" w:rsidRDefault="00D00F71" w:rsidP="00FC3D2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00F71" w:rsidRDefault="00D00F71" w:rsidP="00FC3D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:rsidR="00D00F71" w:rsidRPr="00B61F5D" w:rsidRDefault="00D00F71" w:rsidP="00FC3D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00F71" w:rsidRPr="00B61F5D" w:rsidRDefault="00D00F71" w:rsidP="0037121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комісії з реорганізації (перетворення) </w:t>
      </w:r>
    </w:p>
    <w:p w:rsidR="00D00F71" w:rsidRPr="00B61F5D" w:rsidRDefault="00D00F71" w:rsidP="0037121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Благовіщенської центральної районної лікарні</w:t>
      </w:r>
    </w:p>
    <w:p w:rsidR="00D00F71" w:rsidRPr="00B61F5D" w:rsidRDefault="00D00F71" w:rsidP="00FC3D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D00F71" w:rsidRPr="007F0D58">
        <w:tc>
          <w:tcPr>
            <w:tcW w:w="9345" w:type="dxa"/>
            <w:gridSpan w:val="2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  <w:tr w:rsidR="00D00F71" w:rsidRPr="007F0D58">
        <w:tc>
          <w:tcPr>
            <w:tcW w:w="4672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Семко Леонід Михайлович,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еєстраційний номер облікової картки платника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податків 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1875408331</w:t>
            </w:r>
          </w:p>
        </w:tc>
        <w:tc>
          <w:tcPr>
            <w:tcW w:w="4673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Головний лікар Благовіщенської центральної районної лікарні</w:t>
            </w:r>
          </w:p>
        </w:tc>
      </w:tr>
      <w:tr w:rsidR="00D00F71" w:rsidRPr="007F0D58">
        <w:tc>
          <w:tcPr>
            <w:tcW w:w="9345" w:type="dxa"/>
            <w:gridSpan w:val="2"/>
          </w:tcPr>
          <w:p w:rsidR="00D00F71" w:rsidRPr="007F0D58" w:rsidRDefault="00D00F71" w:rsidP="007F0D58">
            <w:pPr>
              <w:pStyle w:val="NoSpacing"/>
              <w:jc w:val="center"/>
            </w:pPr>
            <w:r w:rsidRPr="007F0D58">
              <w:t>Члени комісії</w:t>
            </w:r>
          </w:p>
        </w:tc>
      </w:tr>
      <w:tr w:rsidR="00D00F71" w:rsidRPr="007F0D58">
        <w:tc>
          <w:tcPr>
            <w:tcW w:w="4672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Яремчук Аіда Грантівна,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еєстраційний номер облікової картки платника 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податків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2819816565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3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головного лікаря з медичної частини Благовіщенської центральної районної лікарні</w:t>
            </w:r>
          </w:p>
        </w:tc>
      </w:tr>
      <w:tr w:rsidR="00D00F71" w:rsidRPr="007F0D58">
        <w:tc>
          <w:tcPr>
            <w:tcW w:w="4672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Філіпова Інна Іванівна,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еєстраційний номер облікової картки платника податків 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2469909342</w:t>
            </w:r>
          </w:p>
        </w:tc>
        <w:tc>
          <w:tcPr>
            <w:tcW w:w="4673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головного лікаря з економічних питань Благовіщенської центральної районної лікарні</w:t>
            </w:r>
          </w:p>
        </w:tc>
      </w:tr>
      <w:tr w:rsidR="00D00F71" w:rsidRPr="007F0D58">
        <w:tc>
          <w:tcPr>
            <w:tcW w:w="4672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Данильченко Анна Леонідівна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еєстраційний номер облікової картки платника 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податків 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3134818363</w:t>
            </w:r>
          </w:p>
        </w:tc>
        <w:tc>
          <w:tcPr>
            <w:tcW w:w="4673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Головний бухгалтер Благовіщенської центральної районної лікарні</w:t>
            </w:r>
          </w:p>
        </w:tc>
      </w:tr>
      <w:tr w:rsidR="00D00F71" w:rsidRPr="007F0D58">
        <w:tc>
          <w:tcPr>
            <w:tcW w:w="4672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Голубенко Олена Валеріївна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еєстраційний номер облікової картки платника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податків 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3003814225</w:t>
            </w:r>
          </w:p>
        </w:tc>
        <w:tc>
          <w:tcPr>
            <w:tcW w:w="4673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Юрисконсульт Благовіщенської центральної районної лікарні</w:t>
            </w:r>
          </w:p>
        </w:tc>
      </w:tr>
      <w:tr w:rsidR="00D00F71" w:rsidRPr="007F0D58">
        <w:tc>
          <w:tcPr>
            <w:tcW w:w="4672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Головко Надія Василівна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еєстраційний номер облікової картки платника </w:t>
            </w:r>
          </w:p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податків </w:t>
            </w:r>
            <w:r w:rsidRPr="007F0D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2295814709</w:t>
            </w:r>
          </w:p>
        </w:tc>
        <w:tc>
          <w:tcPr>
            <w:tcW w:w="4673" w:type="dxa"/>
          </w:tcPr>
          <w:p w:rsidR="00D00F71" w:rsidRPr="007F0D58" w:rsidRDefault="00D00F71" w:rsidP="007F0D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0D5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Старший інспектор з кадрів Благовіщенської центральної районної лікарні</w:t>
            </w:r>
          </w:p>
        </w:tc>
      </w:tr>
    </w:tbl>
    <w:p w:rsidR="00D00F71" w:rsidRDefault="00D00F71" w:rsidP="00B61F5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00F71" w:rsidRDefault="00D00F71" w:rsidP="00B61F5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00F71" w:rsidRPr="00B61F5D" w:rsidRDefault="00D00F71" w:rsidP="00B61F5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Заступник голови</w:t>
      </w:r>
    </w:p>
    <w:p w:rsidR="00D00F71" w:rsidRPr="00B61F5D" w:rsidRDefault="00D00F71" w:rsidP="00B61F5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районної ради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Pr="00B61F5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Л.ВЕРБЕЦЬКА</w:t>
      </w:r>
    </w:p>
    <w:sectPr w:rsidR="00D00F71" w:rsidRPr="00B61F5D" w:rsidSect="00E74DF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65A"/>
    <w:multiLevelType w:val="hybridMultilevel"/>
    <w:tmpl w:val="EB3A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23226"/>
    <w:multiLevelType w:val="multilevel"/>
    <w:tmpl w:val="2A9045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67A16"/>
    <w:multiLevelType w:val="multilevel"/>
    <w:tmpl w:val="C348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555"/>
    <w:rsid w:val="00371216"/>
    <w:rsid w:val="003719DB"/>
    <w:rsid w:val="003C2F34"/>
    <w:rsid w:val="004C6E41"/>
    <w:rsid w:val="004F1E24"/>
    <w:rsid w:val="00646899"/>
    <w:rsid w:val="006E4932"/>
    <w:rsid w:val="00785C03"/>
    <w:rsid w:val="007F0D58"/>
    <w:rsid w:val="00820677"/>
    <w:rsid w:val="008C45BE"/>
    <w:rsid w:val="00AF78D6"/>
    <w:rsid w:val="00B61F5D"/>
    <w:rsid w:val="00D00F71"/>
    <w:rsid w:val="00DF1555"/>
    <w:rsid w:val="00E41378"/>
    <w:rsid w:val="00E74DFD"/>
    <w:rsid w:val="00F02CA5"/>
    <w:rsid w:val="00FC3D22"/>
    <w:rsid w:val="00FE159E"/>
    <w:rsid w:val="00FF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A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41378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FC3D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E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3</Pages>
  <Words>896</Words>
  <Characters>5111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Admin_2017</dc:creator>
  <cp:keywords/>
  <dc:description/>
  <cp:lastModifiedBy>Customer</cp:lastModifiedBy>
  <cp:revision>4</cp:revision>
  <cp:lastPrinted>2018-11-14T12:48:00Z</cp:lastPrinted>
  <dcterms:created xsi:type="dcterms:W3CDTF">2018-11-14T09:21:00Z</dcterms:created>
  <dcterms:modified xsi:type="dcterms:W3CDTF">2018-11-14T12:57:00Z</dcterms:modified>
</cp:coreProperties>
</file>